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2C096" w14:textId="0B3B1A41" w:rsidR="004325A7" w:rsidRDefault="004325A7"/>
    <w:p w14:paraId="772306EA" w14:textId="58358DB0" w:rsidR="003E59D1" w:rsidRDefault="009C4C2C" w:rsidP="009C4C2C">
      <w:pPr>
        <w:jc w:val="center"/>
        <w:rPr>
          <w:b/>
        </w:rPr>
      </w:pPr>
      <w:r w:rsidRPr="009C4C2C">
        <w:rPr>
          <w:b/>
        </w:rPr>
        <w:t xml:space="preserve">Teaching unit </w:t>
      </w:r>
      <w:r w:rsidR="00FE61C9">
        <w:rPr>
          <w:b/>
        </w:rPr>
        <w:t>0</w:t>
      </w:r>
      <w:r w:rsidR="002848F8">
        <w:rPr>
          <w:b/>
        </w:rPr>
        <w:t>4</w:t>
      </w:r>
    </w:p>
    <w:p w14:paraId="15CD49B4" w14:textId="77777777" w:rsidR="009C4C2C" w:rsidRDefault="009C4C2C" w:rsidP="009C4C2C">
      <w:pPr>
        <w:jc w:val="center"/>
        <w:rPr>
          <w:b/>
        </w:rPr>
      </w:pPr>
    </w:p>
    <w:p w14:paraId="7F913A41" w14:textId="77777777" w:rsidR="009C4C2C" w:rsidRPr="009C4C2C" w:rsidRDefault="009C4C2C" w:rsidP="009C4C2C">
      <w:pPr>
        <w:jc w:val="center"/>
        <w:rPr>
          <w:b/>
        </w:rPr>
      </w:pPr>
    </w:p>
    <w:p w14:paraId="3E475B92" w14:textId="6B52516F" w:rsidR="00C746CD" w:rsidRPr="009C4C2C" w:rsidRDefault="0026194A" w:rsidP="009C4C2C">
      <w:pPr>
        <w:pStyle w:val="ListParagraph"/>
        <w:numPr>
          <w:ilvl w:val="0"/>
          <w:numId w:val="1"/>
        </w:numPr>
        <w:rPr>
          <w:lang w:val="ru-RU"/>
        </w:rPr>
      </w:pPr>
      <w:r>
        <w:t>Structure of a</w:t>
      </w:r>
      <w:r w:rsidR="00C746CD" w:rsidRPr="009C4C2C">
        <w:t xml:space="preserve">ntibody </w:t>
      </w:r>
    </w:p>
    <w:p w14:paraId="3F311A57" w14:textId="11A4F95E" w:rsidR="00FB5E7D" w:rsidRDefault="0026194A" w:rsidP="002737BE">
      <w:pPr>
        <w:pStyle w:val="ListParagraph"/>
        <w:numPr>
          <w:ilvl w:val="0"/>
          <w:numId w:val="1"/>
        </w:numPr>
      </w:pPr>
      <w:r>
        <w:t>C</w:t>
      </w:r>
      <w:r w:rsidR="00C746CD" w:rsidRPr="009C4C2C">
        <w:t>lasses</w:t>
      </w:r>
      <w:r>
        <w:t xml:space="preserve"> of immunoglobulins</w:t>
      </w:r>
    </w:p>
    <w:p w14:paraId="1C0BF4AE" w14:textId="1F0DA944" w:rsidR="00FB5E7D" w:rsidRDefault="00FB5E7D" w:rsidP="009C4C2C">
      <w:pPr>
        <w:pStyle w:val="ListParagraph"/>
        <w:numPr>
          <w:ilvl w:val="0"/>
          <w:numId w:val="1"/>
        </w:numPr>
      </w:pPr>
      <w:r>
        <w:t>E</w:t>
      </w:r>
      <w:r w:rsidRPr="00FB5E7D">
        <w:t>xplain the terms affinity and avidity</w:t>
      </w:r>
    </w:p>
    <w:p w14:paraId="6F4E5FF5" w14:textId="77777777" w:rsidR="00FB5E7D" w:rsidRDefault="00FB5E7D" w:rsidP="009C4C2C">
      <w:pPr>
        <w:pStyle w:val="ListParagraph"/>
        <w:numPr>
          <w:ilvl w:val="0"/>
          <w:numId w:val="1"/>
        </w:numPr>
      </w:pPr>
      <w:r w:rsidRPr="00FB5E7D">
        <w:t xml:space="preserve">B cell receptor </w:t>
      </w:r>
    </w:p>
    <w:p w14:paraId="16DA22AC" w14:textId="26F063AF" w:rsidR="009C4C2C" w:rsidRDefault="003E59D1" w:rsidP="009C4C2C">
      <w:pPr>
        <w:pStyle w:val="ListParagraph"/>
        <w:numPr>
          <w:ilvl w:val="0"/>
          <w:numId w:val="1"/>
        </w:numPr>
      </w:pPr>
      <w:r w:rsidRPr="009C4C2C">
        <w:t>BCR</w:t>
      </w:r>
      <w:r w:rsidR="00FB5E7D">
        <w:t xml:space="preserve"> complex</w:t>
      </w:r>
    </w:p>
    <w:p w14:paraId="60A52F2D" w14:textId="77777777" w:rsidR="002848F8" w:rsidRDefault="00FB5E7D" w:rsidP="009C4C2C">
      <w:pPr>
        <w:pStyle w:val="ListParagraph"/>
        <w:numPr>
          <w:ilvl w:val="0"/>
          <w:numId w:val="1"/>
        </w:numPr>
      </w:pPr>
      <w:r w:rsidRPr="00FB5E7D">
        <w:t>T cell receptor</w:t>
      </w:r>
    </w:p>
    <w:p w14:paraId="4970D72F" w14:textId="69C9236B" w:rsidR="003E59D1" w:rsidRPr="009C4C2C" w:rsidRDefault="003E59D1" w:rsidP="009C4C2C">
      <w:pPr>
        <w:pStyle w:val="ListParagraph"/>
        <w:numPr>
          <w:ilvl w:val="0"/>
          <w:numId w:val="1"/>
        </w:numPr>
      </w:pPr>
      <w:r w:rsidRPr="009C4C2C">
        <w:t>TCR</w:t>
      </w:r>
      <w:r w:rsidR="002848F8">
        <w:t xml:space="preserve"> complex</w:t>
      </w:r>
    </w:p>
    <w:p w14:paraId="08FBF07B" w14:textId="77777777" w:rsidR="003E59D1" w:rsidRPr="009C4C2C" w:rsidRDefault="00C746CD" w:rsidP="009C4C2C">
      <w:pPr>
        <w:pStyle w:val="ListParagraph"/>
        <w:numPr>
          <w:ilvl w:val="0"/>
          <w:numId w:val="1"/>
        </w:numPr>
      </w:pPr>
      <w:r w:rsidRPr="009C4C2C">
        <w:t>Monoclonal antibodies</w:t>
      </w:r>
    </w:p>
    <w:p w14:paraId="6B9ECF24" w14:textId="77777777" w:rsidR="002848F8" w:rsidRPr="002848F8" w:rsidRDefault="00FB5E7D" w:rsidP="002848F8">
      <w:pPr>
        <w:pStyle w:val="ListParagraph"/>
        <w:numPr>
          <w:ilvl w:val="0"/>
          <w:numId w:val="1"/>
        </w:numPr>
        <w:spacing w:after="200" w:line="276" w:lineRule="auto"/>
        <w:jc w:val="left"/>
      </w:pPr>
      <w:r w:rsidRPr="00FB5E7D">
        <w:rPr>
          <w:szCs w:val="24"/>
        </w:rPr>
        <w:t>Maturation of B lymphocytes</w:t>
      </w:r>
    </w:p>
    <w:p w14:paraId="0B5B52D7" w14:textId="1AF2B1E1" w:rsidR="00FB5E7D" w:rsidRDefault="00FB5E7D" w:rsidP="002848F8">
      <w:pPr>
        <w:pStyle w:val="ListParagraph"/>
        <w:numPr>
          <w:ilvl w:val="0"/>
          <w:numId w:val="1"/>
        </w:numPr>
        <w:spacing w:after="200" w:line="276" w:lineRule="auto"/>
        <w:jc w:val="left"/>
      </w:pPr>
      <w:r w:rsidRPr="00FB5E7D">
        <w:t xml:space="preserve">Maturation of </w:t>
      </w:r>
      <w:r>
        <w:t>T</w:t>
      </w:r>
      <w:r w:rsidRPr="00FB5E7D">
        <w:t xml:space="preserve"> lymphocytes</w:t>
      </w:r>
    </w:p>
    <w:p w14:paraId="14623BA3" w14:textId="77777777" w:rsidR="002848F8" w:rsidRPr="002848F8" w:rsidRDefault="00FB5E7D" w:rsidP="002848F8">
      <w:pPr>
        <w:pStyle w:val="ListParagraph"/>
        <w:numPr>
          <w:ilvl w:val="0"/>
          <w:numId w:val="1"/>
        </w:numPr>
        <w:spacing w:after="200" w:line="276" w:lineRule="auto"/>
        <w:jc w:val="left"/>
      </w:pPr>
      <w:r>
        <w:rPr>
          <w:szCs w:val="24"/>
        </w:rPr>
        <w:t>S</w:t>
      </w:r>
      <w:r w:rsidRPr="00FB5E7D">
        <w:rPr>
          <w:szCs w:val="24"/>
        </w:rPr>
        <w:t>election of B lymphocytes</w:t>
      </w:r>
    </w:p>
    <w:p w14:paraId="554AFF80" w14:textId="2BCDE1F5" w:rsidR="00FB5E7D" w:rsidRPr="00C746CD" w:rsidRDefault="00FB5E7D" w:rsidP="002848F8">
      <w:pPr>
        <w:pStyle w:val="ListParagraph"/>
        <w:numPr>
          <w:ilvl w:val="0"/>
          <w:numId w:val="1"/>
        </w:numPr>
        <w:spacing w:after="200" w:line="276" w:lineRule="auto"/>
        <w:jc w:val="left"/>
      </w:pPr>
      <w:r>
        <w:t>S</w:t>
      </w:r>
      <w:r w:rsidRPr="00FB5E7D">
        <w:t xml:space="preserve">election of </w:t>
      </w:r>
      <w:r>
        <w:t>T</w:t>
      </w:r>
      <w:r w:rsidRPr="00FB5E7D">
        <w:t xml:space="preserve"> lymphocytes</w:t>
      </w:r>
    </w:p>
    <w:p w14:paraId="3B02F9E7" w14:textId="77777777" w:rsidR="00FB5E7D" w:rsidRPr="00C746CD" w:rsidRDefault="00FB5E7D" w:rsidP="00FB5E7D">
      <w:pPr>
        <w:pStyle w:val="ListParagraph"/>
        <w:spacing w:after="200" w:line="276" w:lineRule="auto"/>
        <w:jc w:val="left"/>
      </w:pPr>
    </w:p>
    <w:sectPr w:rsidR="00FB5E7D" w:rsidRPr="00C746CD" w:rsidSect="009C4C2C">
      <w:pgSz w:w="11909" w:h="16834" w:code="9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D2D74"/>
    <w:multiLevelType w:val="hybridMultilevel"/>
    <w:tmpl w:val="C2306060"/>
    <w:lvl w:ilvl="0" w:tplc="83724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27B14"/>
    <w:multiLevelType w:val="hybridMultilevel"/>
    <w:tmpl w:val="28442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684494">
    <w:abstractNumId w:val="1"/>
  </w:num>
  <w:num w:numId="2" w16cid:durableId="699277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3C8"/>
    <w:rsid w:val="00077071"/>
    <w:rsid w:val="001378EF"/>
    <w:rsid w:val="0026194A"/>
    <w:rsid w:val="0028236F"/>
    <w:rsid w:val="002848F8"/>
    <w:rsid w:val="003763C8"/>
    <w:rsid w:val="003E59D1"/>
    <w:rsid w:val="00406E26"/>
    <w:rsid w:val="004325A7"/>
    <w:rsid w:val="00701A3B"/>
    <w:rsid w:val="00764A89"/>
    <w:rsid w:val="007E550A"/>
    <w:rsid w:val="008D5990"/>
    <w:rsid w:val="00911C71"/>
    <w:rsid w:val="009224AF"/>
    <w:rsid w:val="009C4C2C"/>
    <w:rsid w:val="00A0377A"/>
    <w:rsid w:val="00A50560"/>
    <w:rsid w:val="00A80442"/>
    <w:rsid w:val="00B60155"/>
    <w:rsid w:val="00BB73EC"/>
    <w:rsid w:val="00C746CD"/>
    <w:rsid w:val="00F656C1"/>
    <w:rsid w:val="00FB5E7D"/>
    <w:rsid w:val="00FE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C08C"/>
  <w15:docId w15:val="{7307E870-A5F8-43A6-9153-4B1DCB2F4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4AF"/>
    <w:pPr>
      <w:jc w:val="both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24AF"/>
    <w:pPr>
      <w:spacing w:before="480"/>
      <w:contextualSpacing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9224AF"/>
    <w:pPr>
      <w:spacing w:before="20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9224AF"/>
    <w:pPr>
      <w:spacing w:before="200" w:line="271" w:lineRule="auto"/>
      <w:outlineLvl w:val="2"/>
    </w:pPr>
    <w:rPr>
      <w:rFonts w:ascii="Cambria" w:eastAsia="Times New Roman" w:hAnsi="Cambria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9224AF"/>
    <w:pPr>
      <w:spacing w:before="200"/>
      <w:outlineLvl w:val="3"/>
    </w:pPr>
    <w:rPr>
      <w:rFonts w:ascii="Cambria" w:eastAsia="Times New Roman" w:hAnsi="Cambria"/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9224AF"/>
    <w:pPr>
      <w:spacing w:before="200"/>
      <w:outlineLvl w:val="4"/>
    </w:pPr>
    <w:rPr>
      <w:rFonts w:ascii="Cambria" w:eastAsia="Times New Roman" w:hAnsi="Cambria"/>
      <w:b/>
      <w:bCs/>
      <w:color w:val="7F7F7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9224AF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9224AF"/>
    <w:pPr>
      <w:outlineLvl w:val="6"/>
    </w:pPr>
    <w:rPr>
      <w:rFonts w:ascii="Cambria" w:eastAsia="Times New Roman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9224AF"/>
    <w:pPr>
      <w:outlineLvl w:val="7"/>
    </w:pPr>
    <w:rPr>
      <w:rFonts w:ascii="Cambria" w:eastAsia="Times New Roman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9224AF"/>
    <w:pPr>
      <w:outlineLvl w:val="8"/>
    </w:pPr>
    <w:rPr>
      <w:rFonts w:ascii="Cambria" w:eastAsia="Times New Roman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224AF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9224A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9224AF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9224AF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9224AF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9224AF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9224AF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9224AF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9224AF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224AF"/>
    <w:pPr>
      <w:pBdr>
        <w:bottom w:val="single" w:sz="4" w:space="1" w:color="auto"/>
      </w:pBdr>
      <w:contextualSpacing/>
    </w:pPr>
    <w:rPr>
      <w:rFonts w:ascii="Cambria" w:eastAsia="Times New Roman" w:hAnsi="Cambria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9224AF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24AF"/>
    <w:pPr>
      <w:spacing w:after="600"/>
    </w:pPr>
    <w:rPr>
      <w:rFonts w:ascii="Cambria" w:eastAsia="Times New Roman" w:hAnsi="Cambria"/>
      <w:i/>
      <w:iC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9224AF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224AF"/>
    <w:rPr>
      <w:b/>
      <w:bCs/>
    </w:rPr>
  </w:style>
  <w:style w:type="character" w:styleId="Emphasis">
    <w:name w:val="Emphasis"/>
    <w:uiPriority w:val="20"/>
    <w:qFormat/>
    <w:rsid w:val="009224A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9224AF"/>
  </w:style>
  <w:style w:type="paragraph" w:styleId="ListParagraph">
    <w:name w:val="List Paragraph"/>
    <w:basedOn w:val="Normal"/>
    <w:uiPriority w:val="34"/>
    <w:qFormat/>
    <w:rsid w:val="009224A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224AF"/>
    <w:pPr>
      <w:spacing w:before="20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9224A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24AF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9224AF"/>
    <w:rPr>
      <w:b/>
      <w:bCs/>
      <w:i/>
      <w:iCs/>
    </w:rPr>
  </w:style>
  <w:style w:type="character" w:styleId="SubtleEmphasis">
    <w:name w:val="Subtle Emphasis"/>
    <w:uiPriority w:val="19"/>
    <w:qFormat/>
    <w:rsid w:val="009224AF"/>
    <w:rPr>
      <w:i/>
      <w:iCs/>
    </w:rPr>
  </w:style>
  <w:style w:type="character" w:styleId="IntenseEmphasis">
    <w:name w:val="Intense Emphasis"/>
    <w:uiPriority w:val="21"/>
    <w:qFormat/>
    <w:rsid w:val="009224AF"/>
    <w:rPr>
      <w:b/>
      <w:bCs/>
    </w:rPr>
  </w:style>
  <w:style w:type="character" w:styleId="SubtleReference">
    <w:name w:val="Subtle Reference"/>
    <w:uiPriority w:val="31"/>
    <w:qFormat/>
    <w:rsid w:val="009224AF"/>
    <w:rPr>
      <w:smallCaps/>
    </w:rPr>
  </w:style>
  <w:style w:type="character" w:styleId="IntenseReference">
    <w:name w:val="Intense Reference"/>
    <w:uiPriority w:val="32"/>
    <w:qFormat/>
    <w:rsid w:val="009224AF"/>
    <w:rPr>
      <w:smallCaps/>
      <w:spacing w:val="5"/>
      <w:u w:val="single"/>
    </w:rPr>
  </w:style>
  <w:style w:type="character" w:styleId="BookTitle">
    <w:name w:val="Book Title"/>
    <w:uiPriority w:val="33"/>
    <w:qFormat/>
    <w:rsid w:val="009224A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9224AF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Питања за усмени испит        2</vt:lpstr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Питања за усмени испит        2</dc:title>
  <dc:creator>ninoslaw</dc:creator>
  <cp:lastModifiedBy>Ivan Jovanovic</cp:lastModifiedBy>
  <cp:revision>2</cp:revision>
  <dcterms:created xsi:type="dcterms:W3CDTF">2025-02-18T08:34:00Z</dcterms:created>
  <dcterms:modified xsi:type="dcterms:W3CDTF">2025-02-18T08:34:00Z</dcterms:modified>
</cp:coreProperties>
</file>